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67" w:rsidRPr="0082122D" w:rsidRDefault="00053067" w:rsidP="0082122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2122D">
        <w:rPr>
          <w:rFonts w:ascii="Times New Roman" w:hAnsi="Times New Roman"/>
          <w:sz w:val="28"/>
          <w:szCs w:val="28"/>
        </w:rPr>
        <w:t xml:space="preserve">Приложение к письму </w:t>
      </w:r>
    </w:p>
    <w:p w:rsidR="00053067" w:rsidRPr="0082122D" w:rsidRDefault="00053067" w:rsidP="0082122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2122D">
        <w:rPr>
          <w:rFonts w:ascii="Times New Roman" w:hAnsi="Times New Roman"/>
          <w:sz w:val="28"/>
          <w:szCs w:val="28"/>
        </w:rPr>
        <w:t xml:space="preserve">комитета общего и </w:t>
      </w:r>
    </w:p>
    <w:p w:rsidR="00053067" w:rsidRPr="0082122D" w:rsidRDefault="00053067" w:rsidP="0082122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2122D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</w:p>
    <w:p w:rsidR="00053067" w:rsidRDefault="00053067" w:rsidP="0082122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2122D">
        <w:rPr>
          <w:rFonts w:ascii="Times New Roman" w:hAnsi="Times New Roman"/>
          <w:sz w:val="28"/>
          <w:szCs w:val="28"/>
        </w:rPr>
        <w:t>Ленинградской области</w:t>
      </w:r>
    </w:p>
    <w:p w:rsidR="00053067" w:rsidRDefault="00053067" w:rsidP="004D7284">
      <w:pPr>
        <w:tabs>
          <w:tab w:val="left" w:pos="-1134"/>
          <w:tab w:val="left" w:pos="-993"/>
        </w:tabs>
        <w:ind w:left="-993"/>
        <w:jc w:val="right"/>
      </w:pPr>
      <w:r>
        <w:rPr>
          <w:rFonts w:ascii="Times New Roman" w:hAnsi="Times New Roman"/>
          <w:sz w:val="28"/>
          <w:szCs w:val="28"/>
        </w:rPr>
        <w:t xml:space="preserve">     о</w:t>
      </w:r>
      <w:bookmarkStart w:id="0" w:name="_GoBack"/>
      <w:bookmarkEnd w:id="0"/>
      <w:r w:rsidRPr="004D7284">
        <w:rPr>
          <w:rFonts w:ascii="Times New Roman" w:hAnsi="Times New Roman"/>
          <w:sz w:val="28"/>
          <w:szCs w:val="28"/>
        </w:rPr>
        <w:t>т 23.09.2016  №   003-7200/16-0-2</w:t>
      </w:r>
      <w:r>
        <w:tab/>
      </w:r>
    </w:p>
    <w:p w:rsidR="00053067" w:rsidRDefault="00053067" w:rsidP="002C093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53067" w:rsidRPr="00B53A74" w:rsidRDefault="00053067" w:rsidP="002C093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53A74">
        <w:rPr>
          <w:rFonts w:ascii="Times New Roman" w:hAnsi="Times New Roman"/>
          <w:b/>
          <w:sz w:val="28"/>
          <w:szCs w:val="28"/>
        </w:rPr>
        <w:t>Информация</w:t>
      </w:r>
    </w:p>
    <w:p w:rsidR="00053067" w:rsidRPr="00B53A74" w:rsidRDefault="00053067" w:rsidP="00F96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трудоустройстве выпускников профессиональных образовательных организаций и образовательных организаций высшего образования Ленинградской области, а также о мониторинге эффективности деятельности образовательных организаций высшего образования</w:t>
      </w:r>
    </w:p>
    <w:p w:rsidR="00053067" w:rsidRDefault="00053067" w:rsidP="002C0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3067" w:rsidRPr="00FC5009" w:rsidRDefault="00053067" w:rsidP="00167521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FC5009">
        <w:rPr>
          <w:rFonts w:ascii="Times New Roman" w:hAnsi="Times New Roman"/>
          <w:b/>
          <w:i/>
          <w:sz w:val="28"/>
          <w:szCs w:val="28"/>
        </w:rPr>
        <w:t>Трудоустройство выпускников профессиональных образовательных организаций и образовательных организаций высшего образования Ленинградской области.</w:t>
      </w:r>
    </w:p>
    <w:p w:rsidR="00053067" w:rsidRDefault="00053067" w:rsidP="001675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образование Ленинградской области представлено следующими уровнями: среднее профессиональное, высшее образование, дополнительное профессиональное образование.</w:t>
      </w:r>
    </w:p>
    <w:p w:rsidR="00053067" w:rsidRDefault="00053067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 по дополнительным профессиональным программам осуществляют:</w:t>
      </w:r>
    </w:p>
    <w:p w:rsidR="00053067" w:rsidRDefault="00053067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образовательные организации высшего образования, находящиеся в ведении Ленинградской области: ГАОУ ВО ЛО «Ленинградский государственный университет имени А.С. Пушкина» и АОУ ВО ЛО «Государственный институт экономики, финансов, права и технологий»;</w:t>
      </w:r>
    </w:p>
    <w:p w:rsidR="00053067" w:rsidRDefault="00053067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государственных автономных и государственных бюджетных профессиональных образовательных организаций, находящихся в ведении Ленинградской области (в том числе 25 организаций, подведомственных комитету общего и профессионального образования Ленинградской области, 3 – подведомственных комитету по здравоохранению Ленинградской области, 1 – подведомственная комитету по культуре Ленинградской области);</w:t>
      </w:r>
    </w:p>
    <w:p w:rsidR="00053067" w:rsidRDefault="00053067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государственная профессиональная образовательная организация федерального подчинения;</w:t>
      </w:r>
    </w:p>
    <w:p w:rsidR="00053067" w:rsidRDefault="00053067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негосударственная образовательная организация.</w:t>
      </w:r>
    </w:p>
    <w:p w:rsidR="00053067" w:rsidRDefault="00053067" w:rsidP="0016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Существующая система профессионального образования обеспечивает подготовку рабочих кадров по 55 профессиям</w:t>
      </w:r>
      <w:r>
        <w:rPr>
          <w:rFonts w:ascii="Times New Roman" w:hAnsi="Times New Roman"/>
          <w:bCs/>
          <w:sz w:val="28"/>
          <w:szCs w:val="28"/>
        </w:rPr>
        <w:t xml:space="preserve"> среднего профессионального образования (подготовка квалифицированных рабочих (служащих)</w:t>
      </w:r>
      <w:r>
        <w:rPr>
          <w:rFonts w:ascii="Times New Roman" w:hAnsi="Times New Roman"/>
          <w:sz w:val="28"/>
          <w:szCs w:val="28"/>
        </w:rPr>
        <w:t xml:space="preserve"> (165 специализаций) и 45 </w:t>
      </w:r>
      <w:r>
        <w:rPr>
          <w:rFonts w:ascii="Times New Roman" w:hAnsi="Times New Roman"/>
          <w:bCs/>
          <w:sz w:val="28"/>
          <w:szCs w:val="28"/>
        </w:rPr>
        <w:t>специальностям среднего профессионального образования (подготовка специалистов среднего звена)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53067" w:rsidRDefault="00053067" w:rsidP="0016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специальностей высшего образования – 70. Разработано и реализуется свыше 350 программ дополнительного профессионального образования.</w:t>
      </w:r>
    </w:p>
    <w:p w:rsidR="00053067" w:rsidRDefault="00053067" w:rsidP="001675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Созданы и функционируют 11 многопрофильных ресурсных центров по подготовке рабочих кадров и специалистов по основным направлениям развития экономики Ленинградской области. Среди них: машиностроение, станкостроение, промышленность, энергетика, сельское хозяйство и обеспечение инфраструктуры морских портов. Созданы 2 ресурсных центра по наставничеству.</w:t>
      </w:r>
    </w:p>
    <w:p w:rsidR="00053067" w:rsidRDefault="00053067" w:rsidP="0016752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Ежегодно экономика Ленинградской области получает около 8000 выпускников образовательных организаций профессионального образования Ленинградской области. При этом общая занятость выпускников составляет 99,3 % от выпуска, что говорит о достаточно высокой конкурентоспособности выпускников на рынке труда.</w:t>
      </w:r>
    </w:p>
    <w:p w:rsidR="00053067" w:rsidRDefault="00053067" w:rsidP="00167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ежегодно на базе образовательных организаций профессионального образования Ленинградской области, многопрофильных ресурсных центров по программам </w:t>
      </w:r>
      <w:r>
        <w:rPr>
          <w:rFonts w:ascii="Times New Roman" w:hAnsi="Times New Roman"/>
          <w:sz w:val="28"/>
          <w:szCs w:val="28"/>
        </w:rPr>
        <w:t xml:space="preserve">подготовки, переподготовки и повышения квалификации осуществляется обучение взрослого населения в структуре профессий наиболее востребованных экономическим сектором Ленинградской области. </w:t>
      </w:r>
    </w:p>
    <w:p w:rsidR="00053067" w:rsidRDefault="00053067" w:rsidP="00167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потребности Ленинградской области в квалифицированных рабочих кадрах и специалистах, в соответствии с постановлением Правительства Ленинградской области от 29 августа 2013 года № 278 «Об утверждении Порядка установления организациям Ленинградской области, осуществляющим образовательную деятельность, контрольных цифр приёма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счёт бюджетных ассигнований областногобюджета Ленинградской области» комитетом общего и профессионального образования Ленинградской области ежегодно формируются общие объёмы контрольных цифр приёма в образовательные организации профессионального образования Ленинградской области, утверждаемые ежегодно на основании данных прогноза о демографической ситуации, экономическом развитии Ленинградской области и муниципальных образований, информации о потребности в квалифицированных рабочих кадрах и специалистах предприятий и организаций с учетом заявок работодателей и профессиональных потребностей молодежи.</w:t>
      </w:r>
    </w:p>
    <w:p w:rsidR="00053067" w:rsidRDefault="00053067" w:rsidP="000020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2C7">
        <w:rPr>
          <w:rFonts w:ascii="Times New Roman" w:hAnsi="Times New Roman"/>
          <w:sz w:val="28"/>
          <w:szCs w:val="28"/>
        </w:rPr>
        <w:t>Также в Ленинградской области осуществляется целевой приём по специальностям и направлениям подготовки для обучения по образовательным программам высшего образования за счёт бюджетных ассигнований областного бюджета Ленинградской области в соответствии с приказом комитета общего и профессионального образования Ленинградской области от 15 мая 2014 года № 25 «Об утверждении Порядка установления государственным организациям Ленинградской области, осуществляющим образовательную деятельность, квоты целевого приема граждан по специальностям и направлениям подготовки для обучения по образовательным программам высшего образования за счёт бюджетных ассигнований областного бюджета Ленинградской области».</w:t>
      </w:r>
    </w:p>
    <w:p w:rsidR="00053067" w:rsidRDefault="00053067" w:rsidP="002C0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контрольных цифр приёма учитываются:</w:t>
      </w:r>
    </w:p>
    <w:p w:rsidR="00053067" w:rsidRDefault="00053067" w:rsidP="000D4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подготовленная комитетом экономического развития и инвестиционной деятельности Ленинградской области перспективная потребность в кадрах существующих предприятий и организаций (в разрезе отраслей), а также новых производств и инвестиционных проектов;</w:t>
      </w:r>
    </w:p>
    <w:p w:rsidR="00053067" w:rsidRDefault="00053067" w:rsidP="000D4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комитета по агропромышленному и рыбохозяйственному комплексу Ленинградской области о перспективной потребности в молодых специалистах и рабочих кадрах;</w:t>
      </w:r>
    </w:p>
    <w:p w:rsidR="00053067" w:rsidRDefault="00053067" w:rsidP="000D4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отраслевых органов исполнительной власти Ленинградской области;</w:t>
      </w:r>
    </w:p>
    <w:p w:rsidR="00053067" w:rsidRDefault="00053067" w:rsidP="000D46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уточняемые заявки предприятий-работодателей и администраций муниципальных образований, городского округа Ленинградской области.</w:t>
      </w:r>
    </w:p>
    <w:p w:rsidR="00053067" w:rsidRDefault="00053067" w:rsidP="002C09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образовательными организациями профессионального образования Ленинградской области заключены 902 договора с работодателями на подготовку рабочих кадров и специалистов.</w:t>
      </w:r>
    </w:p>
    <w:p w:rsidR="00053067" w:rsidRDefault="00053067" w:rsidP="002C09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сложившемуся в системе профессионального образования региона формированию контрольных цифр приёма на подготовку кадров и 100-процентному согласованию программ подготовки с работодателями удается решить проблему удовлетворения потребности региональной экономики в кадрах определенного профиля и квалификации, включая предприятия инновационного сектора. </w:t>
      </w:r>
    </w:p>
    <w:p w:rsidR="00053067" w:rsidRPr="000020DC" w:rsidRDefault="00053067" w:rsidP="000020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0DC">
        <w:rPr>
          <w:rFonts w:ascii="Times New Roman" w:hAnsi="Times New Roman"/>
          <w:sz w:val="28"/>
          <w:szCs w:val="28"/>
        </w:rPr>
        <w:t>Ежемесячно комитетом общего и профессионального образования Ленинградской области и комитетом по труду и занятости населения Ленинградской области проводится мониторинг трудоустройства выпускников за последние два года выпуска.</w:t>
      </w:r>
    </w:p>
    <w:p w:rsidR="00053067" w:rsidRPr="00C05129" w:rsidRDefault="00053067" w:rsidP="00C051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5129">
        <w:rPr>
          <w:rFonts w:ascii="Times New Roman" w:hAnsi="Times New Roman"/>
          <w:sz w:val="28"/>
          <w:szCs w:val="28"/>
        </w:rPr>
        <w:t>Показатели трудоустройства выпускников носят стабильный характер.Общая занятость выпускников составляет 99,3% от выпуска.</w:t>
      </w:r>
    </w:p>
    <w:p w:rsidR="00053067" w:rsidRPr="00122686" w:rsidRDefault="00053067" w:rsidP="00122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963"/>
        <w:gridCol w:w="1003"/>
        <w:gridCol w:w="1985"/>
        <w:gridCol w:w="1417"/>
        <w:gridCol w:w="1277"/>
        <w:gridCol w:w="1133"/>
        <w:gridCol w:w="992"/>
      </w:tblGrid>
      <w:tr w:rsidR="00053067" w:rsidRPr="007C750B" w:rsidTr="00683628">
        <w:trPr>
          <w:trHeight w:val="208"/>
        </w:trPr>
        <w:tc>
          <w:tcPr>
            <w:tcW w:w="9770" w:type="dxa"/>
            <w:gridSpan w:val="7"/>
            <w:tcBorders>
              <w:bottom w:val="single" w:sz="4" w:space="0" w:color="auto"/>
            </w:tcBorders>
            <w:vAlign w:val="center"/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выпуска и трудоустройства по состоянию на 01.09.2016</w:t>
            </w:r>
          </w:p>
        </w:tc>
      </w:tr>
      <w:tr w:rsidR="00053067" w:rsidRPr="007C750B" w:rsidTr="00683628">
        <w:trPr>
          <w:trHeight w:val="91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подготовки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Продолжили</w:t>
            </w:r>
          </w:p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Призваны</w:t>
            </w:r>
          </w:p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в 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</w:p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занятость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Стоят</w:t>
            </w:r>
          </w:p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на учёте</w:t>
            </w:r>
          </w:p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в ЦЗН</w:t>
            </w:r>
          </w:p>
        </w:tc>
      </w:tr>
      <w:tr w:rsidR="00053067" w:rsidRPr="007C750B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5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 </w:t>
            </w:r>
          </w:p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50B">
              <w:rPr>
                <w:rFonts w:ascii="Times New Roman" w:hAnsi="Times New Roman"/>
                <w:color w:val="000000"/>
                <w:sz w:val="16"/>
                <w:szCs w:val="16"/>
              </w:rPr>
              <w:t>(по программам подготовки квалифицированных рабочих (служащих)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053067" w:rsidRPr="007C750B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% от выпуска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053067" w:rsidRPr="007C750B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50B">
              <w:rPr>
                <w:rFonts w:ascii="Times New Roman" w:hAnsi="Times New Roman"/>
                <w:color w:val="000000"/>
                <w:sz w:val="20"/>
                <w:szCs w:val="20"/>
              </w:rPr>
              <w:t>СПО</w:t>
            </w:r>
          </w:p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50B">
              <w:rPr>
                <w:rFonts w:ascii="Times New Roman" w:hAnsi="Times New Roman"/>
                <w:color w:val="000000"/>
                <w:sz w:val="16"/>
                <w:szCs w:val="16"/>
              </w:rPr>
              <w:t>(по программам подготовки специалистов среднего звена)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2148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2126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053067" w:rsidRPr="007C750B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053067" w:rsidRPr="007C750B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3682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3336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3678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53067" w:rsidRPr="007C750B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053067" w:rsidRPr="007C750B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7173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053067" w:rsidRPr="007C750B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7" w:rsidRPr="007C750B" w:rsidRDefault="00053067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67" w:rsidRPr="007C750B" w:rsidRDefault="00053067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50B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053067" w:rsidRDefault="00053067" w:rsidP="002C09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3067" w:rsidRDefault="00053067" w:rsidP="002C09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3067" w:rsidRDefault="00053067" w:rsidP="002C093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8B76E8">
        <w:rPr>
          <w:rFonts w:ascii="Times New Roman" w:hAnsi="Times New Roman"/>
          <w:b/>
          <w:i/>
          <w:sz w:val="28"/>
          <w:szCs w:val="28"/>
        </w:rPr>
        <w:t>Мониторинг эффективности деятельности образовательных организаций высшего образования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53067" w:rsidRDefault="00053067" w:rsidP="0082122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1D43">
        <w:rPr>
          <w:rFonts w:ascii="Times New Roman" w:hAnsi="Times New Roman"/>
          <w:sz w:val="28"/>
          <w:szCs w:val="28"/>
        </w:rPr>
        <w:t xml:space="preserve">В связи с потребностью оценки качества деятельности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высшего образования </w:t>
      </w:r>
      <w:r w:rsidRPr="00D01D43"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от 05 августа 2013 года № 662 «Об осуществлении мониторинга системы образования» утверждены правила осуществления мониторинга системы</w:t>
      </w:r>
      <w:r>
        <w:rPr>
          <w:rFonts w:ascii="Times New Roman" w:hAnsi="Times New Roman"/>
          <w:sz w:val="28"/>
          <w:szCs w:val="28"/>
        </w:rPr>
        <w:t xml:space="preserve"> высшего</w:t>
      </w:r>
      <w:r w:rsidRPr="00D01D43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053067" w:rsidRPr="00D01D43" w:rsidRDefault="00053067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01D43">
        <w:rPr>
          <w:rFonts w:ascii="Times New Roman" w:hAnsi="Times New Roman"/>
          <w:sz w:val="28"/>
          <w:szCs w:val="28"/>
        </w:rPr>
        <w:t>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информации. Показатели мониторинга системы образования и методика их расчета определяются Министерством образования и науки Российской Федерации.</w:t>
      </w:r>
    </w:p>
    <w:p w:rsidR="00053067" w:rsidRPr="00D01D43" w:rsidRDefault="00053067" w:rsidP="00E10027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D01D43">
        <w:rPr>
          <w:rFonts w:ascii="Times New Roman" w:hAnsi="Times New Roman" w:cs="Times New Roman"/>
        </w:rPr>
        <w:t>Результаты мониторинга эффективности позвол</w:t>
      </w:r>
      <w:r>
        <w:rPr>
          <w:rFonts w:ascii="Times New Roman" w:hAnsi="Times New Roman" w:cs="Times New Roman"/>
        </w:rPr>
        <w:t>яют</w:t>
      </w:r>
      <w:r w:rsidRPr="00D01D43">
        <w:rPr>
          <w:rFonts w:ascii="Times New Roman" w:hAnsi="Times New Roman" w:cs="Times New Roman"/>
        </w:rPr>
        <w:t xml:space="preserve"> учредит</w:t>
      </w:r>
      <w:r>
        <w:rPr>
          <w:rFonts w:ascii="Times New Roman" w:hAnsi="Times New Roman" w:cs="Times New Roman"/>
        </w:rPr>
        <w:t>елям вузов формировать стратегию</w:t>
      </w:r>
      <w:r w:rsidRPr="00D01D43">
        <w:rPr>
          <w:rFonts w:ascii="Times New Roman" w:hAnsi="Times New Roman" w:cs="Times New Roman"/>
        </w:rPr>
        <w:t xml:space="preserve"> по оптимизации подведомственной сети вузов. </w:t>
      </w:r>
    </w:p>
    <w:p w:rsidR="00053067" w:rsidRPr="00F04A81" w:rsidRDefault="00053067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01D43">
        <w:rPr>
          <w:rFonts w:ascii="Times New Roman" w:hAnsi="Times New Roman"/>
          <w:sz w:val="28"/>
          <w:szCs w:val="28"/>
        </w:rPr>
        <w:t xml:space="preserve">На территории Ленинградской области образовательную деятельность </w:t>
      </w:r>
      <w:r w:rsidRPr="00F04A81">
        <w:rPr>
          <w:rFonts w:ascii="Times New Roman" w:hAnsi="Times New Roman"/>
          <w:sz w:val="28"/>
          <w:szCs w:val="28"/>
        </w:rPr>
        <w:t>осуществляют два государственных образовательных учреждения высшего образования Ленинградской области, подведомственных комитету общего и профессионального образования Ленинградской области: 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 и автономное образовательное учреждение высшего образования Ленинградской области  «Государственный институт экономики, финансов, права и технологий».</w:t>
      </w:r>
    </w:p>
    <w:p w:rsidR="00053067" w:rsidRPr="00F04A81" w:rsidRDefault="00053067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>На базе вышеуказанных образовательных учреждений высшего образования осуществляется подготовка специалистов с высшим образованием педагогического, юридического, экономического, аграрного профилей, а также специалистов  инженерно-технического профиля.</w:t>
      </w:r>
    </w:p>
    <w:p w:rsidR="00053067" w:rsidRDefault="00053067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 xml:space="preserve">ГАОУ ВО ЛО «Ленинградский государственный университет имени А.С. Пушкина» по итогам мониторинга 2015 года перешагнул пороговые значения всех семи показателей эффективности. </w:t>
      </w:r>
    </w:p>
    <w:p w:rsidR="00053067" w:rsidRDefault="00053067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 xml:space="preserve">АОУ ВО ЛО «Государственный институт экономики, финансов, права и технологий» выполнил шесть показателей из семи. </w:t>
      </w:r>
    </w:p>
    <w:p w:rsidR="00053067" w:rsidRPr="00AB4A4E" w:rsidRDefault="00053067" w:rsidP="00E10027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>Подробно с информационно-аналитическими материалами по результатам проведения мониторинга эффективности деятельности образовательных организаций высшего образования Ленинградской области можно ознакомиться на сайте Главного информационно-вычислительного центра Министерства образования и науки РФ</w:t>
      </w:r>
      <w:r>
        <w:rPr>
          <w:rFonts w:ascii="Times New Roman" w:hAnsi="Times New Roman"/>
          <w:sz w:val="28"/>
          <w:szCs w:val="28"/>
        </w:rPr>
        <w:t>:</w:t>
      </w:r>
      <w:r w:rsidRPr="00AB4A4E">
        <w:rPr>
          <w:rFonts w:ascii="Times New Roman" w:hAnsi="Times New Roman"/>
          <w:b/>
          <w:sz w:val="28"/>
          <w:szCs w:val="28"/>
        </w:rPr>
        <w:t>http://indicators.miccedu.ru/.</w:t>
      </w:r>
    </w:p>
    <w:p w:rsidR="00053067" w:rsidRPr="008B76E8" w:rsidRDefault="00053067" w:rsidP="002C093E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sectPr w:rsidR="00053067" w:rsidRPr="008B76E8" w:rsidSect="00D63E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148"/>
    <w:rsid w:val="000020DC"/>
    <w:rsid w:val="00053067"/>
    <w:rsid w:val="00070EDB"/>
    <w:rsid w:val="000D460A"/>
    <w:rsid w:val="0010493F"/>
    <w:rsid w:val="00122686"/>
    <w:rsid w:val="00167521"/>
    <w:rsid w:val="002C093E"/>
    <w:rsid w:val="004D7284"/>
    <w:rsid w:val="00542A0E"/>
    <w:rsid w:val="005D3DF1"/>
    <w:rsid w:val="005D4714"/>
    <w:rsid w:val="00683628"/>
    <w:rsid w:val="00721AD6"/>
    <w:rsid w:val="0075081D"/>
    <w:rsid w:val="00752148"/>
    <w:rsid w:val="0075375D"/>
    <w:rsid w:val="007C750B"/>
    <w:rsid w:val="007D2D32"/>
    <w:rsid w:val="0082122D"/>
    <w:rsid w:val="008A16DE"/>
    <w:rsid w:val="008B76E8"/>
    <w:rsid w:val="008E0472"/>
    <w:rsid w:val="009D42C7"/>
    <w:rsid w:val="00A22CA6"/>
    <w:rsid w:val="00AB4A4E"/>
    <w:rsid w:val="00B53A74"/>
    <w:rsid w:val="00B630E6"/>
    <w:rsid w:val="00C05129"/>
    <w:rsid w:val="00C63D2C"/>
    <w:rsid w:val="00D01D43"/>
    <w:rsid w:val="00D63EE0"/>
    <w:rsid w:val="00E10027"/>
    <w:rsid w:val="00F04A81"/>
    <w:rsid w:val="00F96C9F"/>
    <w:rsid w:val="00FC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122D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1401</Words>
  <Characters>7986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</dc:title>
  <dc:subject/>
  <dc:creator>Александр Эдуардович Чарковский</dc:creator>
  <cp:keywords/>
  <dc:description/>
  <cp:lastModifiedBy>Директор</cp:lastModifiedBy>
  <cp:revision>2</cp:revision>
  <cp:lastPrinted>2016-09-26T07:29:00Z</cp:lastPrinted>
  <dcterms:created xsi:type="dcterms:W3CDTF">2016-10-03T07:18:00Z</dcterms:created>
  <dcterms:modified xsi:type="dcterms:W3CDTF">2016-10-03T07:18:00Z</dcterms:modified>
</cp:coreProperties>
</file>